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38" w:rsidRDefault="0063695E">
      <w:r>
        <w:rPr>
          <w:noProof/>
          <w:lang w:val="fr-FR" w:eastAsia="fr-FR"/>
        </w:rPr>
        <w:drawing>
          <wp:inline distT="0" distB="0" distL="0" distR="0">
            <wp:extent cx="1692275" cy="7620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238" w:rsidRDefault="00D35238">
      <w:pPr>
        <w:rPr>
          <w:rFonts w:ascii="Times New Roman" w:hAnsi="Times New Roman" w:cs="Times New Roman"/>
        </w:rPr>
      </w:pPr>
    </w:p>
    <w:p w:rsidR="00D35238" w:rsidRDefault="0063695E">
      <w:pPr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03/07/2023</w:t>
      </w:r>
      <w:r>
        <w:rPr>
          <w:rFonts w:ascii="Times New Roman" w:hAnsi="Times New Roman" w:cs="Times New Roman"/>
          <w:shd w:val="clear" w:color="auto" w:fill="FFFF00"/>
        </w:rPr>
        <w:t xml:space="preserve">  </w:t>
      </w:r>
    </w:p>
    <w:p w:rsidR="00D35238" w:rsidRDefault="00D35238">
      <w:pPr>
        <w:rPr>
          <w:rFonts w:ascii="Times New Roman" w:hAnsi="Times New Roman" w:cs="Times New Roman"/>
        </w:rPr>
      </w:pPr>
    </w:p>
    <w:p w:rsidR="00D35238" w:rsidRDefault="00D35238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069"/>
        <w:gridCol w:w="4993"/>
      </w:tblGrid>
      <w:tr w:rsidR="00D35238">
        <w:trPr>
          <w:trHeight w:val="320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5A1A7"/>
          </w:tcPr>
          <w:p w:rsidR="00D35238" w:rsidRDefault="0063695E">
            <w:pPr>
              <w:rPr>
                <w:rFonts w:ascii="Times New Roman" w:hAnsi="Times New Roman" w:cs="Times New Roman"/>
                <w:b/>
                <w:color w:val="FFFF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</w:rPr>
              <w:t>Delay on: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38" w:rsidRDefault="006369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MS8</w:t>
            </w:r>
          </w:p>
        </w:tc>
      </w:tr>
      <w:tr w:rsidR="00D35238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5A1A7"/>
          </w:tcPr>
          <w:p w:rsidR="00D35238" w:rsidRDefault="0063695E">
            <w:pPr>
              <w:rPr>
                <w:rFonts w:ascii="Times New Roman" w:hAnsi="Times New Roman" w:cs="Times New Roman"/>
                <w:b/>
                <w:color w:val="FFFF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</w:rPr>
              <w:t>Delivery Date in Annex 1: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38" w:rsidRDefault="006369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M27</w:t>
            </w:r>
          </w:p>
        </w:tc>
      </w:tr>
      <w:tr w:rsidR="00D35238">
        <w:trPr>
          <w:trHeight w:val="264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5A1A7"/>
          </w:tcPr>
          <w:p w:rsidR="00D35238" w:rsidRDefault="0063695E">
            <w:pPr>
              <w:rPr>
                <w:rFonts w:ascii="Times New Roman" w:hAnsi="Times New Roman" w:cs="Times New Roman"/>
                <w:b/>
                <w:color w:val="FFFF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</w:rPr>
              <w:t>Expected Delivery Date: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38" w:rsidRDefault="006369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M33</w:t>
            </w:r>
          </w:p>
        </w:tc>
      </w:tr>
    </w:tbl>
    <w:p w:rsidR="00D35238" w:rsidRDefault="0063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5238" w:rsidRDefault="00D35238">
      <w:pPr>
        <w:rPr>
          <w:rFonts w:ascii="Times New Roman" w:hAnsi="Times New Roman" w:cs="Times New Roman"/>
        </w:rPr>
      </w:pPr>
    </w:p>
    <w:p w:rsidR="00D35238" w:rsidRPr="0063695E" w:rsidRDefault="0063695E">
      <w:pPr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00"/>
          <w:lang w:eastAsia="en-GB"/>
        </w:rPr>
      </w:pPr>
      <w:r w:rsidRPr="0063695E">
        <w:rPr>
          <w:rFonts w:ascii="Times New Roman" w:eastAsia="Times New Roman" w:hAnsi="Times New Roman" w:cs="Times New Roman"/>
          <w:b/>
          <w:color w:val="000000"/>
          <w:shd w:val="clear" w:color="auto" w:fill="FFFF00"/>
          <w:lang w:eastAsia="en-GB"/>
        </w:rPr>
        <w:t>Justification for delay</w:t>
      </w:r>
    </w:p>
    <w:p w:rsidR="00D35238" w:rsidRDefault="00D35238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D35238" w:rsidRDefault="0063695E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A prototype of a EUDET-style beam telescope based on ALPIDE pixel sensors has been developed,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commissioned, and rolled out to users at the DESY II Test Beam facility. It delivers the expected performance in terms of noise, timing, and rate capability. This confirms that ALPIDE is a sensible choice of pixel sensor for a EUDET-style beam telescopes u</w:t>
      </w:r>
      <w:r>
        <w:rPr>
          <w:rFonts w:ascii="Times New Roman" w:eastAsia="Times New Roman" w:hAnsi="Times New Roman" w:cs="Times New Roman"/>
          <w:color w:val="000000"/>
          <w:lang w:eastAsia="en-GB"/>
        </w:rPr>
        <w:t>pgrade.</w:t>
      </w:r>
    </w:p>
    <w:p w:rsidR="00D35238" w:rsidRDefault="0063695E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Problems have occurred, however, in producing additional copies of this system. Significant price increases 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GB"/>
        </w:rPr>
        <w:t>as a consequence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of the COVID-19 pandemic) of crucial components of the custom hardware would have approximately doubled the cost per teles</w:t>
      </w:r>
      <w:r>
        <w:rPr>
          <w:rFonts w:ascii="Times New Roman" w:eastAsia="Times New Roman" w:hAnsi="Times New Roman" w:cs="Times New Roman"/>
          <w:color w:val="000000"/>
          <w:lang w:eastAsia="en-GB"/>
        </w:rPr>
        <w:t>cope. Additionally, it became apparent that the designer of the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custom hardware could not guarantee long-term support.</w:t>
      </w:r>
    </w:p>
    <w:p w:rsidR="00D35238" w:rsidRDefault="0063695E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en-GB"/>
        </w:rPr>
        <w:t>It was decided that these conditions are not acceptable and that an in-house redesign at DESY is the best way to proceed. More control ov</w:t>
      </w:r>
      <w:r>
        <w:rPr>
          <w:rFonts w:ascii="Times New Roman" w:eastAsia="Times New Roman" w:hAnsi="Times New Roman" w:cs="Times New Roman"/>
          <w:color w:val="000000"/>
          <w:lang w:eastAsia="en-GB"/>
        </w:rPr>
        <w:t>er the design, selection of components with more consideration for long-term availability, full access to all design files, and integration with the Peary software developed for the Caribou DAQ system (WP3.5) will immensely benefit the maintainability of t</w:t>
      </w:r>
      <w:r>
        <w:rPr>
          <w:rFonts w:ascii="Times New Roman" w:eastAsia="Times New Roman" w:hAnsi="Times New Roman" w:cs="Times New Roman"/>
          <w:color w:val="000000"/>
          <w:lang w:eastAsia="en-GB"/>
        </w:rPr>
        <w:t>he new system. Working with designers employed by DESY ensures long-term support.</w:t>
      </w:r>
    </w:p>
    <w:p w:rsidR="00D35238" w:rsidRDefault="0063695E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The operation of a single telescope plane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GB"/>
        </w:rPr>
        <w:t>has already been accomplished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with the new design. A working 6-plane prototype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GB"/>
        </w:rPr>
        <w:t>is expected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to be ready in September 2023. After this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step, the hardware components for all telescope copies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GB"/>
        </w:rPr>
        <w:t>should be ordered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as soon as possible. It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GB"/>
        </w:rPr>
        <w:t>is planned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to have them delivered latest in December 2023. The costs of the hardware components per beam telescope are estimated to be approx. 4400 EUR (exclu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ding sensors and mechanics), which represents a significant reduction compared to approx. 9000 EUR for the first design. A first batch of 30 ALPIDE sensors, bonded to chipboards,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GB"/>
        </w:rPr>
        <w:t>has already been ordered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and is currently ready for shipment from CERN to DES</w:t>
      </w:r>
      <w:r>
        <w:rPr>
          <w:rFonts w:ascii="Times New Roman" w:eastAsia="Times New Roman" w:hAnsi="Times New Roman" w:cs="Times New Roman"/>
          <w:color w:val="000000"/>
          <w:lang w:eastAsia="en-GB"/>
        </w:rPr>
        <w:t>Y. Installation of the new telescopes is planned to be carried out when most convenient from the test beam facilities’ perspectives.</w:t>
      </w:r>
    </w:p>
    <w:p w:rsidR="00D35238" w:rsidRDefault="00D35238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D35238" w:rsidRDefault="00D35238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D35238" w:rsidRDefault="00D35238"/>
    <w:sectPr w:rsidR="00D35238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38"/>
    <w:rsid w:val="0063695E"/>
    <w:rsid w:val="00D3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05C61-7D78-4941-9F42-AEA5D863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4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Gaede</dc:creator>
  <dc:description/>
  <cp:lastModifiedBy>Sabrina El Yacoubi</cp:lastModifiedBy>
  <cp:revision>2</cp:revision>
  <dcterms:created xsi:type="dcterms:W3CDTF">2023-10-16T08:44:00Z</dcterms:created>
  <dcterms:modified xsi:type="dcterms:W3CDTF">2023-10-16T08:44:00Z</dcterms:modified>
  <dc:language>en-US</dc:language>
</cp:coreProperties>
</file>